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14" w:rsidRPr="00255CB5" w:rsidRDefault="00255CB5" w:rsidP="006C7114">
      <w:pPr>
        <w:spacing w:after="0" w:line="240" w:lineRule="auto"/>
        <w:jc w:val="center"/>
        <w:rPr>
          <w:rFonts w:asciiTheme="majorHAnsi" w:hAnsiTheme="majorHAnsi"/>
          <w:b/>
          <w:color w:val="595959" w:themeColor="text1" w:themeTint="A6"/>
          <w:sz w:val="36"/>
          <w:u w:val="single"/>
        </w:rPr>
      </w:pPr>
      <w:r w:rsidRPr="00255CB5">
        <w:rPr>
          <w:rFonts w:asciiTheme="majorHAnsi" w:hAnsiTheme="majorHAnsi"/>
          <w:b/>
          <w:noProof/>
          <w:color w:val="595959" w:themeColor="text1" w:themeTint="A6"/>
          <w:sz w:val="36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19DD37" wp14:editId="2D4871FB">
                <wp:simplePos x="0" y="0"/>
                <wp:positionH relativeFrom="column">
                  <wp:posOffset>-737235</wp:posOffset>
                </wp:positionH>
                <wp:positionV relativeFrom="paragraph">
                  <wp:posOffset>-164465</wp:posOffset>
                </wp:positionV>
                <wp:extent cx="7048500" cy="46005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460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8.05pt;margin-top:-12.95pt;width:555pt;height:3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eozAIAAPkFAAAOAAAAZHJzL2Uyb0RvYy54bWysVM1u2zAMvg/YOwi6r3aCpO2MOkXQosOA&#10;ri3WDj0rshQbkCVNUuJkpwG7Ftgj7CF2GfbTZ3DeaJT807QrVmDYxRZF8iP5ieTB4aoUaMmMLZRM&#10;8WAnxohJqrJCzlP87urkxT5G1hGZEaEkS/GaWXw4ef7soNIJG6pciYwZBCDSJpVOce6cTqLI0pyV&#10;xO4ozSQouTIlcSCaeZQZUgF6KaJhHO9GlTKZNooya+H2uFHiScDnnFF3zrllDokUQ24ufE34zvw3&#10;mhyQZG6IzgvapkH+IYuSFBKC9lDHxBG0MMUfUGVBjbKKux2qykhxXlAWaoBqBvGDai5zolmoBcix&#10;uqfJ/j9Yera8MKjI4O0wkqSEJ6q/bD5uPtc/69vNp/prfVv/2NzUv+pv9Xc08HxV2ibgdqkvTCtZ&#10;OPriV9yU/g9loVXgeN1zzFYOUbjci0f74xiegoJutBvH472xR43u3LWx7hVTJfKHFBt4xMAtWZ5a&#10;15h2Jj6aVaLITgohguAbhx0Jg5YEnnw2DykD+D0rIZ9ydKtBiCkW5RuVNWCQNiQOCZAErqGvHlz7&#10;KF34UNBWTND5oJEnr6ErnNxasIAn3zIOzwAEDUPcHqiJQShl0jUp2Zxk7KnQwgN6ZA7E9NgtQJfk&#10;feyG2dbeu7IwP71z/LfEGufeI0RW0vXOZSGVeQxAQFVt5Ma+I6mhxrM0U9kamtSoZnqtpicFdMYp&#10;se6CGBhX6CZYQe4cPlyoKsWqPWGUK/PhsXtvD1MEWowqGP8U2/cLYhhG4rWE+Xo5GI38vgjCaLw3&#10;BMFsa2bbGrkojxS0G8wQZBeO3t6J7siNKq9hU019VFARSSF2iqkznXDkmrUEu46y6TSYwY7QxJ3K&#10;S009uGfVd/7V6poY3Y6Hg8k6U92qIMmDKWlsvadU04VTvAgjdMdryzfsl9Cz7S70C2xbDlZ3G3vy&#10;GwAA//8DAFBLAwQUAAYACAAAACEAj0VmX+AAAAAMAQAADwAAAGRycy9kb3ducmV2LnhtbEyPwU7D&#10;MAyG70i8Q2QkblvabVRNaTpNSHBAHGCMu5dkbUWTVEnWlbfHnNjtt/zp9+d6O9uBTSbE3jsJ+TID&#10;ZpzyunethMPn86IEFhM6jYN3RsKPibBtbm9qrLS/uA8z7VPLqMTFCiV0KY0V51F1xmJc+tE42p18&#10;sJhoDC3XAS9Ubge+yrKCW+wdXehwNE+dUd/7s5Ug3r92pZo2B1Qhvb28ntJmPSYp7+/m3SOwZOb0&#10;D8OfPqlDQ05Hf3Y6skHCIs+LnFhKqwcBjBAh1hSOEgpRFsCbml8/0fwCAAD//wMAUEsBAi0AFAAG&#10;AAgAAAAhALaDOJL+AAAA4QEAABMAAAAAAAAAAAAAAAAAAAAAAFtDb250ZW50X1R5cGVzXS54bWxQ&#10;SwECLQAUAAYACAAAACEAOP0h/9YAAACUAQAACwAAAAAAAAAAAAAAAAAvAQAAX3JlbHMvLnJlbHNQ&#10;SwECLQAUAAYACAAAACEA7LpnqMwCAAD5BQAADgAAAAAAAAAAAAAAAAAuAgAAZHJzL2Uyb0RvYy54&#10;bWxQSwECLQAUAAYACAAAACEAj0VmX+AAAAAMAQAADwAAAAAAAAAAAAAAAAAmBQAAZHJzL2Rvd25y&#10;ZXYueG1sUEsFBgAAAAAEAAQA8wAAADMGAAAAAA==&#10;" fillcolor="white [3212]" strokecolor="gray [1629]" strokeweight="2pt"/>
            </w:pict>
          </mc:Fallback>
        </mc:AlternateContent>
      </w:r>
      <w:r w:rsidR="006C7114" w:rsidRPr="00255CB5">
        <w:rPr>
          <w:rFonts w:asciiTheme="majorHAnsi" w:hAnsiTheme="majorHAnsi"/>
          <w:b/>
          <w:color w:val="595959" w:themeColor="text1" w:themeTint="A6"/>
          <w:sz w:val="36"/>
          <w:u w:val="single"/>
        </w:rPr>
        <w:t>Памятка для пациента</w:t>
      </w:r>
    </w:p>
    <w:p w:rsidR="005E67D7" w:rsidRPr="00255CB5" w:rsidRDefault="006C7114" w:rsidP="006C7114">
      <w:pPr>
        <w:spacing w:after="0" w:line="240" w:lineRule="auto"/>
        <w:jc w:val="center"/>
        <w:rPr>
          <w:rFonts w:asciiTheme="majorHAnsi" w:hAnsiTheme="majorHAnsi"/>
          <w:b/>
          <w:color w:val="595959" w:themeColor="text1" w:themeTint="A6"/>
          <w:sz w:val="36"/>
          <w:u w:val="single"/>
        </w:rPr>
      </w:pPr>
      <w:r w:rsidRPr="00255CB5">
        <w:rPr>
          <w:rFonts w:asciiTheme="majorHAnsi" w:hAnsiTheme="majorHAnsi"/>
          <w:b/>
          <w:color w:val="595959" w:themeColor="text1" w:themeTint="A6"/>
          <w:sz w:val="36"/>
          <w:u w:val="single"/>
        </w:rPr>
        <w:t>после удаления зуба</w:t>
      </w:r>
    </w:p>
    <w:p w:rsidR="00255CB5" w:rsidRPr="00255CB5" w:rsidRDefault="00255CB5" w:rsidP="006C7114">
      <w:pPr>
        <w:spacing w:after="0" w:line="240" w:lineRule="auto"/>
        <w:jc w:val="center"/>
        <w:rPr>
          <w:rFonts w:asciiTheme="majorHAnsi" w:hAnsiTheme="majorHAnsi"/>
          <w:b/>
          <w:color w:val="595959" w:themeColor="text1" w:themeTint="A6"/>
          <w:sz w:val="36"/>
          <w:u w:val="single"/>
        </w:rPr>
      </w:pPr>
    </w:p>
    <w:p w:rsidR="006C7114" w:rsidRPr="00255CB5" w:rsidRDefault="006C7114" w:rsidP="006C7114">
      <w:pPr>
        <w:spacing w:after="0" w:line="240" w:lineRule="auto"/>
        <w:jc w:val="center"/>
        <w:rPr>
          <w:rFonts w:asciiTheme="majorHAnsi" w:hAnsiTheme="majorHAnsi"/>
          <w:color w:val="595959" w:themeColor="text1" w:themeTint="A6"/>
        </w:rPr>
      </w:pP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1.</w:t>
      </w:r>
      <w:r w:rsidRPr="00255CB5">
        <w:rPr>
          <w:rFonts w:asciiTheme="majorHAnsi" w:hAnsiTheme="majorHAnsi"/>
          <w:color w:val="595959" w:themeColor="text1" w:themeTint="A6"/>
        </w:rPr>
        <w:t xml:space="preserve"> Воздержаться от приема пищи в течение 2 часов после удаления зубов.</w:t>
      </w: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2.</w:t>
      </w:r>
      <w:r w:rsidRPr="00255CB5">
        <w:rPr>
          <w:rFonts w:asciiTheme="majorHAnsi" w:hAnsiTheme="majorHAnsi"/>
          <w:color w:val="595959" w:themeColor="text1" w:themeTint="A6"/>
        </w:rPr>
        <w:t xml:space="preserve"> В течение дня после удаления зуба не принимать горячей пищи и горячего питья.</w:t>
      </w: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3.</w:t>
      </w:r>
      <w:r w:rsidRPr="00255CB5">
        <w:rPr>
          <w:rFonts w:asciiTheme="majorHAnsi" w:hAnsiTheme="majorHAnsi"/>
          <w:color w:val="595959" w:themeColor="text1" w:themeTint="A6"/>
        </w:rPr>
        <w:t xml:space="preserve"> Не полоскать рот в течение дня, если врач этого не назначал.</w:t>
      </w: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4.</w:t>
      </w:r>
      <w:r w:rsidRPr="00255CB5">
        <w:rPr>
          <w:rFonts w:asciiTheme="majorHAnsi" w:hAnsiTheme="majorHAnsi"/>
          <w:color w:val="595959" w:themeColor="text1" w:themeTint="A6"/>
        </w:rPr>
        <w:t xml:space="preserve"> В течение дня не посещать бассейн/сауну/солярий, исключить физические нагрузки.</w:t>
      </w: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5.</w:t>
      </w:r>
      <w:r w:rsidRPr="00255CB5">
        <w:rPr>
          <w:rFonts w:asciiTheme="majorHAnsi" w:hAnsiTheme="majorHAnsi"/>
          <w:color w:val="595959" w:themeColor="text1" w:themeTint="A6"/>
        </w:rPr>
        <w:t xml:space="preserve"> Если после окончания действия анестетика появилась боль, примите одну таблетку анальгетика (</w:t>
      </w:r>
      <w:proofErr w:type="spellStart"/>
      <w:r w:rsidRPr="00255CB5">
        <w:rPr>
          <w:rFonts w:asciiTheme="majorHAnsi" w:hAnsiTheme="majorHAnsi"/>
          <w:color w:val="595959" w:themeColor="text1" w:themeTint="A6"/>
        </w:rPr>
        <w:t>Кеторол</w:t>
      </w:r>
      <w:proofErr w:type="spellEnd"/>
      <w:r w:rsidRPr="00255CB5">
        <w:rPr>
          <w:rFonts w:asciiTheme="majorHAnsi" w:hAnsiTheme="majorHAnsi"/>
          <w:color w:val="595959" w:themeColor="text1" w:themeTint="A6"/>
        </w:rPr>
        <w:t>/Кетонов/Анальгин/Баралгин/</w:t>
      </w:r>
      <w:proofErr w:type="spellStart"/>
      <w:r w:rsidRPr="00255CB5">
        <w:rPr>
          <w:rFonts w:asciiTheme="majorHAnsi" w:hAnsiTheme="majorHAnsi"/>
          <w:color w:val="595959" w:themeColor="text1" w:themeTint="A6"/>
        </w:rPr>
        <w:t>Темпалгин</w:t>
      </w:r>
      <w:proofErr w:type="spellEnd"/>
      <w:r w:rsidRPr="00255CB5">
        <w:rPr>
          <w:rFonts w:asciiTheme="majorHAnsi" w:hAnsiTheme="majorHAnsi"/>
          <w:color w:val="595959" w:themeColor="text1" w:themeTint="A6"/>
        </w:rPr>
        <w:t>/</w:t>
      </w:r>
      <w:proofErr w:type="spellStart"/>
      <w:r w:rsidRPr="00255CB5">
        <w:rPr>
          <w:rFonts w:asciiTheme="majorHAnsi" w:hAnsiTheme="majorHAnsi"/>
          <w:color w:val="595959" w:themeColor="text1" w:themeTint="A6"/>
        </w:rPr>
        <w:t>Найз</w:t>
      </w:r>
      <w:proofErr w:type="spellEnd"/>
      <w:r w:rsidRPr="00255CB5">
        <w:rPr>
          <w:rFonts w:asciiTheme="majorHAnsi" w:hAnsiTheme="majorHAnsi"/>
          <w:color w:val="595959" w:themeColor="text1" w:themeTint="A6"/>
        </w:rPr>
        <w:t>).</w:t>
      </w: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6.</w:t>
      </w:r>
      <w:r w:rsidRPr="00255CB5">
        <w:rPr>
          <w:rFonts w:asciiTheme="majorHAnsi" w:hAnsiTheme="majorHAnsi"/>
          <w:color w:val="595959" w:themeColor="text1" w:themeTint="A6"/>
        </w:rPr>
        <w:t xml:space="preserve"> Не допускается самостоятельно исследовать лунку удаленного зуба и проводить процедуру по его очистке (применять зубочистки, иглы, спички и т.д.).</w:t>
      </w: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7.</w:t>
      </w:r>
      <w:r w:rsidRPr="00255CB5">
        <w:rPr>
          <w:rFonts w:asciiTheme="majorHAnsi" w:hAnsiTheme="majorHAnsi"/>
          <w:color w:val="595959" w:themeColor="text1" w:themeTint="A6"/>
        </w:rPr>
        <w:t xml:space="preserve"> Чистить зубы регулярно, 2 раза в день в тех местах, которые НЕ прилегают к лунке удаленного зуба. Для чистки использовать минимальное количество зубной пасты, чтобы было легче ее смывать. Нельзя </w:t>
      </w:r>
      <w:r w:rsidR="00255CB5" w:rsidRPr="00255CB5">
        <w:rPr>
          <w:rFonts w:asciiTheme="majorHAnsi" w:hAnsiTheme="majorHAnsi"/>
          <w:color w:val="595959" w:themeColor="text1" w:themeTint="A6"/>
        </w:rPr>
        <w:t>ис</w:t>
      </w:r>
      <w:r w:rsidRPr="00255CB5">
        <w:rPr>
          <w:rFonts w:asciiTheme="majorHAnsi" w:hAnsiTheme="majorHAnsi"/>
          <w:color w:val="595959" w:themeColor="text1" w:themeTint="A6"/>
        </w:rPr>
        <w:t>пользовать ирригатор.</w:t>
      </w:r>
    </w:p>
    <w:p w:rsidR="006C7114" w:rsidRPr="00255CB5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r w:rsidRPr="00255CB5">
        <w:rPr>
          <w:rFonts w:asciiTheme="majorHAnsi" w:hAnsiTheme="majorHAnsi"/>
          <w:b/>
          <w:color w:val="595959" w:themeColor="text1" w:themeTint="A6"/>
        </w:rPr>
        <w:t>8.</w:t>
      </w:r>
      <w:r w:rsidRPr="00255CB5">
        <w:rPr>
          <w:rFonts w:asciiTheme="majorHAnsi" w:hAnsiTheme="majorHAnsi"/>
          <w:color w:val="595959" w:themeColor="text1" w:themeTint="A6"/>
        </w:rPr>
        <w:t xml:space="preserve"> Если после удаления зуба кровотечение не остановилось в течение часа (допускается сукровица в слюне), то необходимо в экстренном порядке обратиться к вашему лечащему врачу.</w:t>
      </w:r>
    </w:p>
    <w:p w:rsidR="006C7114" w:rsidRDefault="006C7114" w:rsidP="00255CB5">
      <w:pPr>
        <w:spacing w:after="120" w:line="240" w:lineRule="auto"/>
        <w:ind w:left="-426"/>
        <w:jc w:val="both"/>
        <w:rPr>
          <w:rFonts w:asciiTheme="majorHAnsi" w:hAnsiTheme="majorHAnsi"/>
          <w:color w:val="595959" w:themeColor="text1" w:themeTint="A6"/>
        </w:rPr>
      </w:pPr>
      <w:bookmarkStart w:id="0" w:name="_GoBack"/>
      <w:bookmarkEnd w:id="0"/>
      <w:r w:rsidRPr="00255CB5">
        <w:rPr>
          <w:rFonts w:asciiTheme="majorHAnsi" w:hAnsiTheme="majorHAnsi"/>
          <w:b/>
          <w:color w:val="595959" w:themeColor="text1" w:themeTint="A6"/>
        </w:rPr>
        <w:t>9.</w:t>
      </w:r>
      <w:r w:rsidRPr="00255CB5">
        <w:rPr>
          <w:rFonts w:asciiTheme="majorHAnsi" w:hAnsiTheme="majorHAnsi"/>
          <w:color w:val="595959" w:themeColor="text1" w:themeTint="A6"/>
        </w:rPr>
        <w:t xml:space="preserve"> Если через 2-3 дня появились сильные боли в области лунки удаленного зуба, повысилась температура тела, появился неприятный запах изо рта, ухудшилось общее состояние – обратитесь к своему лечащему врачу.</w:t>
      </w:r>
    </w:p>
    <w:p w:rsidR="00255CB5" w:rsidRDefault="00255CB5" w:rsidP="00255CB5">
      <w:pPr>
        <w:spacing w:after="120" w:line="240" w:lineRule="auto"/>
        <w:ind w:left="-426"/>
        <w:jc w:val="both"/>
        <w:rPr>
          <w:rFonts w:asciiTheme="majorHAnsi" w:hAnsiTheme="majorHAnsi"/>
        </w:rPr>
      </w:pPr>
    </w:p>
    <w:sectPr w:rsidR="00255CB5" w:rsidSect="00255CB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41"/>
    <w:rsid w:val="00255CB5"/>
    <w:rsid w:val="003274DD"/>
    <w:rsid w:val="005E67D7"/>
    <w:rsid w:val="006C7114"/>
    <w:rsid w:val="006F77AA"/>
    <w:rsid w:val="008E2441"/>
    <w:rsid w:val="009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7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4</cp:revision>
  <dcterms:created xsi:type="dcterms:W3CDTF">2016-03-16T23:05:00Z</dcterms:created>
  <dcterms:modified xsi:type="dcterms:W3CDTF">2016-03-24T06:34:00Z</dcterms:modified>
</cp:coreProperties>
</file>